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0A2" w:rsidRPr="00DC00A2" w:rsidRDefault="00DC00A2" w:rsidP="00DC00A2">
      <w:pPr>
        <w:spacing w:after="0"/>
        <w:rPr>
          <w:rFonts w:ascii="Consolas" w:eastAsia="Consolas" w:hAnsi="Consolas" w:cs="Consolas"/>
          <w:lang w:val="en-US"/>
        </w:rPr>
      </w:pPr>
      <w:r w:rsidRPr="00DC00A2">
        <w:rPr>
          <w:rFonts w:ascii="Consolas" w:eastAsia="Consolas" w:hAnsi="Consolas" w:cs="Consolas"/>
          <w:noProof/>
          <w:lang w:eastAsia="ru-RU"/>
        </w:rPr>
        <w:drawing>
          <wp:inline distT="0" distB="0" distL="0" distR="0" wp14:anchorId="20E9ECC5" wp14:editId="492CFA96">
            <wp:extent cx="19050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0A2" w:rsidRPr="00DC00A2" w:rsidRDefault="00DC00A2" w:rsidP="00DC00A2">
      <w:pPr>
        <w:spacing w:after="0"/>
        <w:rPr>
          <w:rFonts w:ascii="Consolas" w:eastAsia="Consolas" w:hAnsi="Consolas" w:cs="Consolas"/>
        </w:rPr>
      </w:pPr>
      <w:r w:rsidRPr="00DC00A2">
        <w:rPr>
          <w:rFonts w:ascii="Consolas" w:eastAsia="Consolas" w:hAnsi="Consolas" w:cs="Consolas"/>
          <w:b/>
          <w:color w:val="000000"/>
        </w:rPr>
        <w:t>Об утверждении перечня и форм учетной документации органов и организаций санитарно-эпидемиологической службы</w:t>
      </w:r>
    </w:p>
    <w:p w:rsidR="00DC00A2" w:rsidRPr="00DC00A2" w:rsidRDefault="00DC00A2" w:rsidP="00DC00A2">
      <w:pPr>
        <w:spacing w:after="0"/>
        <w:rPr>
          <w:rFonts w:ascii="Consolas" w:eastAsia="Consolas" w:hAnsi="Consolas" w:cs="Consolas"/>
        </w:rPr>
      </w:pPr>
      <w:proofErr w:type="gramStart"/>
      <w:r w:rsidRPr="00DC00A2">
        <w:rPr>
          <w:rFonts w:ascii="Consolas" w:eastAsia="Consolas" w:hAnsi="Consolas" w:cs="Consolas"/>
          <w:b/>
          <w:i/>
          <w:color w:val="888888"/>
        </w:rPr>
        <w:t>Утративший</w:t>
      </w:r>
      <w:proofErr w:type="gramEnd"/>
      <w:r w:rsidRPr="00DC00A2">
        <w:rPr>
          <w:rFonts w:ascii="Consolas" w:eastAsia="Consolas" w:hAnsi="Consolas" w:cs="Consolas"/>
          <w:b/>
          <w:i/>
          <w:color w:val="888888"/>
        </w:rPr>
        <w:t xml:space="preserve"> силу</w:t>
      </w:r>
    </w:p>
    <w:p w:rsidR="00DC00A2" w:rsidRPr="00DC00A2" w:rsidRDefault="00DC00A2" w:rsidP="00DC00A2">
      <w:pPr>
        <w:spacing w:after="0"/>
        <w:rPr>
          <w:rFonts w:ascii="Consolas" w:eastAsia="Consolas" w:hAnsi="Consolas" w:cs="Consolas"/>
        </w:rPr>
      </w:pPr>
      <w:r w:rsidRPr="00DC00A2">
        <w:rPr>
          <w:rFonts w:ascii="Consolas" w:eastAsia="Consolas" w:hAnsi="Consolas" w:cs="Consolas"/>
          <w:color w:val="000000"/>
          <w:sz w:val="20"/>
        </w:rPr>
        <w:t>Приказ Министра здравоохранения Республики Казахстан от 20 декабря 2011 года № 902. Зарегистрирован в Министерстве юстиции Республики Казахстан 14 февраля 2012 года № 7424. Утратил силу приказом Министра национальной экономики Республики Казахстан от 30 мая 2015 года № 415</w:t>
      </w:r>
    </w:p>
    <w:p w:rsidR="00DC00A2" w:rsidRPr="00DC00A2" w:rsidRDefault="00DC00A2" w:rsidP="00DC00A2">
      <w:pPr>
        <w:spacing w:after="0"/>
        <w:rPr>
          <w:rFonts w:ascii="Consolas" w:eastAsia="Consolas" w:hAnsi="Consolas" w:cs="Consolas"/>
        </w:rPr>
      </w:pPr>
      <w:r w:rsidRPr="00DC00A2">
        <w:rPr>
          <w:rFonts w:ascii="Consolas" w:eastAsia="Consolas" w:hAnsi="Consolas" w:cs="Consolas"/>
          <w:color w:val="FF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color w:val="FF0000"/>
          <w:sz w:val="20"/>
        </w:rPr>
        <w:t xml:space="preserve"> Сноска. Утратил силу приказом Министра национальной экономики РК от 30.05.2015 № 415 (вводится в действие по истечении десяти календарных дней после дня его первого официального опубликования).</w:t>
      </w:r>
    </w:p>
    <w:p w:rsidR="00DC00A2" w:rsidRPr="00DC00A2" w:rsidRDefault="00DC00A2" w:rsidP="00DC00A2">
      <w:pPr>
        <w:spacing w:after="0"/>
        <w:rPr>
          <w:rFonts w:ascii="Consolas" w:eastAsia="Consolas" w:hAnsi="Consolas" w:cs="Consolas"/>
        </w:rPr>
      </w:pPr>
      <w:bookmarkStart w:id="0" w:name="z2"/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color w:val="000000"/>
          <w:sz w:val="20"/>
        </w:rPr>
        <w:t xml:space="preserve"> В соответствии с</w:t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</w:t>
      </w:r>
      <w:r w:rsidRPr="00DC00A2">
        <w:rPr>
          <w:rFonts w:ascii="Consolas" w:eastAsia="Consolas" w:hAnsi="Consolas" w:cs="Consolas"/>
          <w:color w:val="000000"/>
          <w:sz w:val="20"/>
        </w:rPr>
        <w:t>подпунктом 5) пункта 1 статьи 7 Кодекса Республики Казахстан от 18 сентября 2009 года "О здоровье народа и системе здравоохранения" и</w:t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</w:t>
      </w:r>
      <w:r w:rsidRPr="00DC00A2">
        <w:rPr>
          <w:rFonts w:ascii="Consolas" w:eastAsia="Consolas" w:hAnsi="Consolas" w:cs="Consolas"/>
          <w:color w:val="000000"/>
          <w:sz w:val="20"/>
        </w:rPr>
        <w:t xml:space="preserve">подпунктом 2) пункта 3 статьи 16 Закона Республики Казахстан от 19 марта 2010 года № 257 "О государственной статистике" </w:t>
      </w:r>
      <w:r w:rsidRPr="00DC00A2">
        <w:rPr>
          <w:rFonts w:ascii="Consolas" w:eastAsia="Consolas" w:hAnsi="Consolas" w:cs="Consolas"/>
          <w:b/>
          <w:color w:val="000000"/>
          <w:sz w:val="20"/>
        </w:rPr>
        <w:t>ПРИКАЗЫВАЮ</w:t>
      </w:r>
      <w:r w:rsidRPr="00DC00A2">
        <w:rPr>
          <w:rFonts w:ascii="Consolas" w:eastAsia="Consolas" w:hAnsi="Consolas" w:cs="Consolas"/>
          <w:color w:val="000000"/>
          <w:sz w:val="20"/>
        </w:rPr>
        <w:t>: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color w:val="000000"/>
          <w:sz w:val="20"/>
        </w:rPr>
        <w:t xml:space="preserve"> 1. Утвердить: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color w:val="000000"/>
          <w:sz w:val="20"/>
        </w:rPr>
        <w:t xml:space="preserve"> 1) перечень форм учетной документации органов и организаций санитарно-эпидемиологической службы согласно</w:t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</w:t>
      </w:r>
      <w:r w:rsidRPr="00DC00A2">
        <w:rPr>
          <w:rFonts w:ascii="Consolas" w:eastAsia="Consolas" w:hAnsi="Consolas" w:cs="Consolas"/>
          <w:color w:val="000000"/>
          <w:sz w:val="20"/>
        </w:rPr>
        <w:t>приложению 1 к настоящему приказу;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color w:val="000000"/>
          <w:sz w:val="20"/>
        </w:rPr>
        <w:t xml:space="preserve"> 2) формы учетной документации, органов и организаций санитарно-эпидемиологической службы согласно приложениям</w:t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</w:t>
      </w:r>
      <w:r w:rsidRPr="00DC00A2">
        <w:rPr>
          <w:rFonts w:ascii="Consolas" w:eastAsia="Consolas" w:hAnsi="Consolas" w:cs="Consolas"/>
          <w:color w:val="000000"/>
          <w:sz w:val="20"/>
        </w:rPr>
        <w:t>2-201 к настоящему приказу.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color w:val="000000"/>
          <w:sz w:val="20"/>
        </w:rPr>
        <w:t xml:space="preserve"> 2. Руководителям органов и организаций санитарно-эпидемиологической службы ввести в органах и организациях формы учетной документации, утвержденные настоящим приказом.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color w:val="000000"/>
          <w:sz w:val="20"/>
        </w:rPr>
        <w:t xml:space="preserve"> 3. Комитету государственного санитарно-эпидемиологического надзора Министерства здравоохранения Республики Казахстан обеспечить в установленном порядке государственную регистрацию настоящего приказа в Министерстве юстиции Республики Казахстан.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color w:val="000000"/>
          <w:sz w:val="20"/>
        </w:rPr>
        <w:t xml:space="preserve"> 4. Департаменту юридической службы и государственных закупок Министерства здравоохранения Республики Казахстан обеспечить официальное опубликование настоящего приказа в средствах массовой информации после его государственной регистрации.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color w:val="000000"/>
          <w:sz w:val="20"/>
        </w:rPr>
        <w:t xml:space="preserve"> 5. Контроль за исполнением настоящего приказа возложить на </w:t>
      </w:r>
      <w:proofErr w:type="gramStart"/>
      <w:r w:rsidRPr="00DC00A2">
        <w:rPr>
          <w:rFonts w:ascii="Consolas" w:eastAsia="Consolas" w:hAnsi="Consolas" w:cs="Consolas"/>
          <w:color w:val="000000"/>
          <w:sz w:val="20"/>
        </w:rPr>
        <w:t>Вице-министра</w:t>
      </w:r>
      <w:proofErr w:type="gramEnd"/>
      <w:r w:rsidRPr="00DC00A2">
        <w:rPr>
          <w:rFonts w:ascii="Consolas" w:eastAsia="Consolas" w:hAnsi="Consolas" w:cs="Consolas"/>
          <w:color w:val="000000"/>
          <w:sz w:val="20"/>
        </w:rPr>
        <w:t xml:space="preserve"> здравоохранения Республики Казахстан Байжунусова Э.А.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color w:val="000000"/>
          <w:sz w:val="20"/>
        </w:rPr>
        <w:t xml:space="preserve"> 6. Настоящий приказ вводится в действие по истечении десяти календарных дней со дня его первого официального опубликования.</w:t>
      </w:r>
    </w:p>
    <w:bookmarkEnd w:id="0"/>
    <w:p w:rsidR="00DC00A2" w:rsidRPr="00DC00A2" w:rsidRDefault="00DC00A2" w:rsidP="00DC00A2">
      <w:pPr>
        <w:spacing w:after="0"/>
        <w:rPr>
          <w:rFonts w:ascii="Consolas" w:eastAsia="Consolas" w:hAnsi="Consolas" w:cs="Consolas"/>
        </w:rPr>
      </w:pPr>
      <w:r w:rsidRPr="00DC00A2">
        <w:rPr>
          <w:rFonts w:ascii="Consolas" w:eastAsia="Consolas" w:hAnsi="Consolas" w:cs="Consolas"/>
          <w:i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i/>
          <w:color w:val="000000"/>
          <w:sz w:val="20"/>
        </w:rPr>
        <w:t xml:space="preserve"> Министр</w:t>
      </w:r>
      <w:r w:rsidRPr="00DC00A2">
        <w:rPr>
          <w:rFonts w:ascii="Consolas" w:eastAsia="Consolas" w:hAnsi="Consolas" w:cs="Consolas"/>
          <w:i/>
          <w:color w:val="000000"/>
          <w:sz w:val="20"/>
          <w:lang w:val="en-US"/>
        </w:rPr>
        <w:t>                                   </w:t>
      </w:r>
      <w:r w:rsidRPr="00DC00A2">
        <w:rPr>
          <w:rFonts w:ascii="Consolas" w:eastAsia="Consolas" w:hAnsi="Consolas" w:cs="Consolas"/>
          <w:i/>
          <w:color w:val="000000"/>
          <w:sz w:val="20"/>
        </w:rPr>
        <w:t xml:space="preserve"> С. Каирбекова</w:t>
      </w:r>
    </w:p>
    <w:p w:rsidR="00DC00A2" w:rsidRPr="00DC00A2" w:rsidRDefault="00DC00A2" w:rsidP="00DC00A2">
      <w:pPr>
        <w:spacing w:after="0"/>
        <w:rPr>
          <w:rFonts w:ascii="Consolas" w:eastAsia="Consolas" w:hAnsi="Consolas" w:cs="Consolas"/>
        </w:rPr>
      </w:pPr>
      <w:r w:rsidRPr="00DC00A2">
        <w:rPr>
          <w:rFonts w:ascii="Consolas" w:eastAsia="Consolas" w:hAnsi="Consolas" w:cs="Consolas"/>
          <w:i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i/>
          <w:color w:val="000000"/>
          <w:sz w:val="20"/>
        </w:rPr>
        <w:t xml:space="preserve"> "СОГЛАСОВАНО"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i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i/>
          <w:color w:val="000000"/>
          <w:sz w:val="20"/>
        </w:rPr>
        <w:t xml:space="preserve"> Председатель Агентства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i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i/>
          <w:color w:val="000000"/>
          <w:sz w:val="20"/>
        </w:rPr>
        <w:t xml:space="preserve"> Республики Казахстан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i/>
          <w:color w:val="000000"/>
          <w:sz w:val="20"/>
          <w:lang w:val="en-US"/>
        </w:rPr>
        <w:t>     </w:t>
      </w:r>
      <w:r w:rsidRPr="00DC00A2">
        <w:rPr>
          <w:rFonts w:ascii="Consolas" w:eastAsia="Consolas" w:hAnsi="Consolas" w:cs="Consolas"/>
          <w:i/>
          <w:color w:val="000000"/>
          <w:sz w:val="20"/>
        </w:rPr>
        <w:t xml:space="preserve"> по статистике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i/>
          <w:color w:val="000000"/>
          <w:sz w:val="20"/>
          <w:lang w:val="en-US"/>
        </w:rPr>
        <w:t>      </w:t>
      </w:r>
      <w:r w:rsidRPr="00DC00A2">
        <w:rPr>
          <w:rFonts w:ascii="Consolas" w:eastAsia="Consolas" w:hAnsi="Consolas" w:cs="Consolas"/>
          <w:i/>
          <w:color w:val="000000"/>
          <w:sz w:val="20"/>
        </w:rPr>
        <w:t xml:space="preserve"> _______________А. Смаилов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i/>
          <w:color w:val="000000"/>
          <w:sz w:val="20"/>
          <w:lang w:val="en-US"/>
        </w:rPr>
        <w:t>      </w:t>
      </w:r>
      <w:r w:rsidRPr="00DC00A2">
        <w:rPr>
          <w:rFonts w:ascii="Consolas" w:eastAsia="Consolas" w:hAnsi="Consolas" w:cs="Consolas"/>
          <w:i/>
          <w:color w:val="000000"/>
          <w:sz w:val="20"/>
        </w:rPr>
        <w:t xml:space="preserve"> 14 января 2012 года</w:t>
      </w:r>
    </w:p>
    <w:p w:rsidR="00DC00A2" w:rsidRPr="00DC00A2" w:rsidRDefault="00DC00A2" w:rsidP="00DC00A2">
      <w:pPr>
        <w:spacing w:after="0"/>
        <w:jc w:val="right"/>
        <w:rPr>
          <w:rFonts w:ascii="Consolas" w:eastAsia="Consolas" w:hAnsi="Consolas" w:cs="Consolas"/>
        </w:rPr>
      </w:pPr>
      <w:r w:rsidRPr="00DC00A2">
        <w:rPr>
          <w:rFonts w:ascii="Consolas" w:eastAsia="Consolas" w:hAnsi="Consolas" w:cs="Consolas"/>
          <w:color w:val="000000"/>
          <w:sz w:val="20"/>
        </w:rPr>
        <w:t>Қазақстан Республикасының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</w:rPr>
        <w:t>Денсаулық сақтау министрінің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</w:rPr>
        <w:t>2011 жылғы 20 желтоқсандағы № 902 бұйрығына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</w:rPr>
        <w:t>1 қосымша</w:t>
      </w:r>
    </w:p>
    <w:p w:rsidR="00DC00A2" w:rsidRPr="00DC00A2" w:rsidRDefault="00DC00A2" w:rsidP="00DC00A2">
      <w:pPr>
        <w:spacing w:after="0"/>
        <w:jc w:val="right"/>
        <w:rPr>
          <w:rFonts w:ascii="Consolas" w:eastAsia="Consolas" w:hAnsi="Consolas" w:cs="Consolas"/>
        </w:rPr>
      </w:pPr>
      <w:bookmarkStart w:id="1" w:name="z10"/>
      <w:r w:rsidRPr="00DC00A2">
        <w:rPr>
          <w:rFonts w:ascii="Consolas" w:eastAsia="Consolas" w:hAnsi="Consolas" w:cs="Consolas"/>
          <w:color w:val="000000"/>
          <w:sz w:val="20"/>
        </w:rPr>
        <w:t>Приложение 1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</w:rPr>
        <w:t>к приказу Министра здравоохранения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</w:rPr>
        <w:t xml:space="preserve"> Республики Казахстан 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color w:val="000000"/>
          <w:sz w:val="20"/>
        </w:rPr>
        <w:t>от 20 декабря 2011 года № 902</w:t>
      </w:r>
    </w:p>
    <w:bookmarkEnd w:id="1"/>
    <w:p w:rsidR="00DC00A2" w:rsidRPr="00DC00A2" w:rsidRDefault="00DC00A2" w:rsidP="00DC00A2">
      <w:pPr>
        <w:spacing w:after="0"/>
        <w:rPr>
          <w:rFonts w:ascii="Consolas" w:eastAsia="Consolas" w:hAnsi="Consolas" w:cs="Consolas"/>
        </w:rPr>
      </w:pPr>
      <w:r w:rsidRPr="00DC00A2">
        <w:rPr>
          <w:rFonts w:ascii="Consolas" w:eastAsia="Consolas" w:hAnsi="Consolas" w:cs="Consolas"/>
          <w:b/>
          <w:color w:val="000000"/>
        </w:rPr>
        <w:lastRenderedPageBreak/>
        <w:t xml:space="preserve"> Санитариялық-эпидемиологиялық қызмет органдары мен ұйымдарының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b/>
          <w:color w:val="000000"/>
        </w:rPr>
        <w:t>есептік құжаттар нысандарыны</w:t>
      </w:r>
      <w:proofErr w:type="gramStart"/>
      <w:r w:rsidRPr="00DC00A2">
        <w:rPr>
          <w:rFonts w:ascii="Consolas" w:eastAsia="Consolas" w:hAnsi="Consolas" w:cs="Consolas"/>
          <w:b/>
          <w:color w:val="000000"/>
        </w:rPr>
        <w:t>ң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b/>
          <w:color w:val="000000"/>
        </w:rPr>
        <w:t>Т</w:t>
      </w:r>
      <w:proofErr w:type="gramEnd"/>
      <w:r w:rsidRPr="00DC00A2">
        <w:rPr>
          <w:rFonts w:ascii="Consolas" w:eastAsia="Consolas" w:hAnsi="Consolas" w:cs="Consolas"/>
          <w:b/>
          <w:color w:val="000000"/>
        </w:rPr>
        <w:t>ІЗБЕСІ</w:t>
      </w:r>
    </w:p>
    <w:p w:rsidR="00DC00A2" w:rsidRPr="00DC00A2" w:rsidRDefault="00DC00A2" w:rsidP="00DC00A2">
      <w:pPr>
        <w:spacing w:after="0"/>
        <w:rPr>
          <w:rFonts w:ascii="Consolas" w:eastAsia="Consolas" w:hAnsi="Consolas" w:cs="Consolas"/>
        </w:rPr>
      </w:pPr>
      <w:bookmarkStart w:id="2" w:name="z11"/>
      <w:r w:rsidRPr="00DC00A2">
        <w:rPr>
          <w:rFonts w:ascii="Consolas" w:eastAsia="Consolas" w:hAnsi="Consolas" w:cs="Consolas"/>
          <w:b/>
          <w:color w:val="000000"/>
        </w:rPr>
        <w:t xml:space="preserve">   ПЕРЕЧЕНЬ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b/>
          <w:color w:val="000000"/>
        </w:rPr>
        <w:t>форм учетной документации органов и организаций</w:t>
      </w:r>
      <w:r w:rsidRPr="00DC00A2">
        <w:rPr>
          <w:rFonts w:ascii="Consolas" w:eastAsia="Consolas" w:hAnsi="Consolas" w:cs="Consolas"/>
        </w:rPr>
        <w:br/>
      </w:r>
      <w:r w:rsidRPr="00DC00A2">
        <w:rPr>
          <w:rFonts w:ascii="Consolas" w:eastAsia="Consolas" w:hAnsi="Consolas" w:cs="Consolas"/>
          <w:b/>
          <w:color w:val="000000"/>
        </w:rPr>
        <w:t>санитарно-эпидемиологической службы</w:t>
      </w:r>
    </w:p>
    <w:bookmarkEnd w:id="2"/>
    <w:p w:rsidR="00DC00A2" w:rsidRPr="00DC00A2" w:rsidRDefault="00DC00A2" w:rsidP="00DC00A2">
      <w:pPr>
        <w:spacing w:after="0"/>
        <w:rPr>
          <w:rFonts w:ascii="Consolas" w:eastAsia="Consolas" w:hAnsi="Consolas" w:cs="Consolas"/>
        </w:rPr>
      </w:pPr>
      <w:r w:rsidRPr="00DC00A2">
        <w:rPr>
          <w:rFonts w:ascii="Consolas" w:eastAsia="Consolas" w:hAnsi="Consolas" w:cs="Consolas"/>
          <w:color w:val="FF0000"/>
          <w:sz w:val="20"/>
          <w:lang w:val="en-US"/>
        </w:rPr>
        <w:t>    </w:t>
      </w:r>
      <w:r w:rsidRPr="00DC00A2">
        <w:rPr>
          <w:rFonts w:ascii="Consolas" w:eastAsia="Consolas" w:hAnsi="Consolas" w:cs="Consolas"/>
          <w:color w:val="FF0000"/>
          <w:sz w:val="20"/>
        </w:rPr>
        <w:t xml:space="preserve"> </w:t>
      </w:r>
      <w:r w:rsidRPr="00DC00A2">
        <w:rPr>
          <w:rFonts w:ascii="Consolas" w:eastAsia="Consolas" w:hAnsi="Consolas" w:cs="Consolas"/>
          <w:color w:val="FF0000"/>
          <w:sz w:val="20"/>
          <w:lang w:val="en-US"/>
        </w:rPr>
        <w:t> </w:t>
      </w:r>
      <w:r w:rsidRPr="00DC00A2">
        <w:rPr>
          <w:rFonts w:ascii="Consolas" w:eastAsia="Consolas" w:hAnsi="Consolas" w:cs="Consolas"/>
          <w:color w:val="FF0000"/>
          <w:sz w:val="20"/>
        </w:rPr>
        <w:t>Сноска. Перечень с изменениями, внесенными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</w:r>
    </w:p>
    <w:tbl>
      <w:tblPr>
        <w:tblW w:w="0" w:type="auto"/>
        <w:tblCellSpacing w:w="0" w:type="auto"/>
        <w:tblInd w:w="115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ook w:val="04A0" w:firstRow="1" w:lastRow="0" w:firstColumn="1" w:lastColumn="0" w:noHBand="0" w:noVBand="1"/>
      </w:tblPr>
      <w:tblGrid>
        <w:gridCol w:w="411"/>
        <w:gridCol w:w="4265"/>
        <w:gridCol w:w="1002"/>
        <w:gridCol w:w="894"/>
        <w:gridCol w:w="1613"/>
        <w:gridCol w:w="1085"/>
      </w:tblGrid>
      <w:tr w:rsidR="00DC00A2" w:rsidRPr="00DC00A2" w:rsidTr="00C0654A">
        <w:trPr>
          <w:trHeight w:val="1095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рн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п/п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Нысанның атауы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Наименование формы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Нысан нөмірі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Номер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формы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Формат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Құжат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түрі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Вид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документа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Сақталу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мерізімі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Срок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хранения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Мемлекетт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 санитариялық- эпидемиологиялық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қадағалау нысандарының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(Журнал регистрации перечня объектов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государственного-санитарн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о-</w:t>
            </w:r>
            <w:proofErr w:type="gramEnd"/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эпидемиологического надзора)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001/у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(10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Әкімшілік құқық бұзушылық туралы хаттамаларды, әкімшілік жаза қолдану туралы қаулыларды және жеке тұлғаларды жұмыстан уақытша шеттету туралы қаулыларды тіркеу журналы (Журнал регистрации протоколов об административном правонарушении, постановлений о наложении административного взыскания и постановлений о временном отстранении от работы физических лиц)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002/у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Тағам өн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мдері үлгілер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және ПЦР әдісімен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ГМҮ (генетикалық модификацияланған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үлгілер) мөлшерін зерттеу нәтижелерін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тіркеу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и выдачи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результатов исследования пищевых продуктов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на содержание ГМО (генетически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модифицированных объектов) методом ПЦР)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003/у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Алдын-алу және 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ндетке қарсы шараларды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жүрг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зу туралы мемлекетт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 Бас санитарлық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дәр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герд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ң қаулысын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постановлений главного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государственного санитарного врача 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проведении 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c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анитарн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противоэпидемических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(профилактических) мероприятий)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004/у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1395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ұмыстан уақытша шеттет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лген адамдар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туралы қаулыны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(Журнал 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 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регистрации постановлений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главного государственного санитарного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врача о временном отстранении от работы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физических лиц)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005/у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555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Жеке кәсіпкерлік немесе заңды тұлғалардың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қызметі және бөлек қызмет түрлерін тоқтата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тұру туралы мемлекеттік санитарлық бас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дә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ігірінің қаулысын тіркеу туралы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постановлений главного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государственного санитарного врача 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приостановлении деятельности или отдельных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видов деятельности индивидуального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предпринимателя или юридического лица)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006/у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Кәсіпкерлік және (немесе) басқа қызметте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тұ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ғындардың пайдалануы мен қолдануына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арналған өнімдерді шеттен әкелуге,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өндіруге, қолдануға және таратуға тыйым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салу туралы қаулыны тіркеу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постановлений 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запрещении ввоза, производства, применения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 реализации продукции, предназначенной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для использования и применения населением,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 предпринимательской и (или) иной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деятельности)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007/у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Қазақстан Республикасының халықтың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санитариялы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эпидемиологиялық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салауаттылығы саласындағы заңнамасы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талаптарының бұзылуын жою туралы ұйғарымды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предписаний об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устранении нарушений требовании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законодательства Республики Казахстан 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сфере санитарно-эпидемиологического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благополучия населения)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008/у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Адамдардың өмі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 мен денсаулығына қауіпті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деп танылған жағдайда шикізаттың, өнімнің,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химиялық заттардың, технологиялық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жабдықтың, механизмдердің, үрдістердің,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құрал-сайманның жаңа түрлерін өндіруге,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қолдануға және өткізуге тыйым салу туралы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постановлений 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запрещении производства применения 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реализации новых видов сырья, продукции,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химических веществ, технологического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оборудования, механизмов, процессов,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инструментария в случае признания их</w:t>
            </w:r>
            <w:r w:rsidRPr="00DC00A2">
              <w:rPr>
                <w:rFonts w:ascii="Consolas" w:eastAsia="Consolas" w:hAnsi="Consolas" w:cs="Consolas"/>
              </w:rPr>
              <w:br/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опасными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для жизни и здоровья людей)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009/у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165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10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Кәс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би улануларды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профессиональных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отравлений)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013/у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 (л)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Радиациялық апаттарды т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радиационных аварий)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015/у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тұрақты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постоянно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Иондаушы сәуле көздерін пайдаланатын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нысандарды және радиобелсенді заттардың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қолданылуын есепке алу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объектов, использующих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источники ионизирующего излучения 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движения радиоактивных веществ)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017/у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 xml:space="preserve">Исключен приказом Министра здравоохранения РК от 20.02.2013 № 95 (вводится в действие по истечении десяти календарных дней со дня его </w:t>
            </w: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lastRenderedPageBreak/>
              <w:t>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lastRenderedPageBreak/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20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Имаго үнсіз масалардың маусымдық санының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динамикасын есепке алу)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сезонной динамики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численности имаго москитов)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021/у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22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Аумағында рекогносцирлік тексеру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нәтижелері бойынша иксодты кенелердің кене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энцефалитін тасымалдаушылар санын есепке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алу журналы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(Журнал учета численности иксодовых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клещей-переносчиков клещевого энцефалита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 результатам екогносцировочных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обследований на территориях)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023/у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Имаго қансорғыш буынаяқтылар мен олардың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құрттарымен күресу жұмыстарын есепке алу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работ по борьбе с личинками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 имаго кровососущих членистоногих)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024/у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Экстенсивті тексеру (жаппай аулау)*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нәтижелері бойынша жәндіктер санын есепке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алу журналы (Журнал учета численности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насекомых по результатам экстенсивных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обследований (массовый отлов)*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025/у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Анофелес құрты санының маусымдық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динамикасы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сезонной динамики численности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личинок Анофелес)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026/у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27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28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Қан сорғыш буынаяқтылардың түрлік құрамын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зерттеу нәтижесінің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результатов изучения видового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состава кровососущих членистоногих)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029/у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30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әндіктер мен кенелердің шағуына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(шабуылына) байланысты көмек сұраған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адамдарды тіркеу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обратившихся с укусами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(нападением) насекомых и клещей)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031/у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Тағам өн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мдер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ң үлгілерін зерттеу мен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олардың нәтижелер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беруд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образца и выдачи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результатов исследований пищевых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продуктов)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032/у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Дайын тағамдардың сынамалары мен олардың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қунарлығын зерттеу нәтижелер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исследования готовых блюд, рационов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калорийность)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033/у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</w:p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Жер бет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cy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нысандарының, ағын судағы су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үлгілерінің зерттеу нәтижелер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есепке алу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(Журнал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учета результатов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образцов воды поверхностных водных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объектов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и сточных вод)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034/у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(10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Орталықтандырылған және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орталықтандырылмаған сумен қамтамасыз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етудегі ауыз су үлгілерін зерттеу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 xml:space="preserve">нәтижелерiн есепке алу журналы 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(Журнал учета результатов исследования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образцов питьевой воды централизованного и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нецентрализованного водоснабжения)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035/у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 xml:space="preserve">10 жыл 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(10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Топырақ үлгілері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әне зерттеу нәтижелерін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исследования почвы)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036/у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(10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Елді мекендер ауасы үлгілерін алуды және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зерттеуді т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отбора и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образца атмосферного воздуха населенных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мест)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037/у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(10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38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Жабық үй-жайлардың жә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не 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ұмыс аймағының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ауасынан үлгі алуды және оны зерттеу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нәтижелерін беруді тіркеу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образца и выдачи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результатов исследования воздуха закрытых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помещений и рабочей зоны)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038/у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(10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Дезинфекциялық құралдардан алынған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үлгілерді және оларды зерттеу нәтижелер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беруд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и выдачи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результатов исследований дезинфицирующих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средств)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039/у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Токсикологиялық зерттеулерді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 (Журнал регистрации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токсикологических исследований)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040/у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Полимерден және басқа материалдардан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жасалған бұйымдардан (ыдыс аяқ, шаруашылық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бұйымдар, ойыншықтар, киiмдер және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басқалар) үлгілерін тіркеу және оларды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зерттеу нәтижелерiн тiркеу журналы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(Журнал исследования образца полимерных и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других материалов, изделий из них,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химических веществ и композиций)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041/у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Өс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 өн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мдер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ндегі нитрат қалдықтарын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және зерттеу нәтижелер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есепке алу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образца и учета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результатов исследования растениеводческой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продукции на содержание нитратов)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042/у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Топырақтағы пестицидтер қалдығын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және зерттеу нәтижелерін есепке алу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и учета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результатов исследования почвы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остаточное количество пестицидов)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043/у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44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45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Ауадағы пестицидтер қалдығын тіркеу және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 нәтижелерін есепке алу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образца и учета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результатов исследования воздушной среды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на остаточное количество пестицидов)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045/у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Жарықтандыруды өлшеуді тіркеу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измерения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освещенности)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046/у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Шу мен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 деңгейлер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өлшеуд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измерений уровней шума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 вибрации)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047/у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Электромагниттік ө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істі (ЭМӨ) өлшеуді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тіркеу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измерений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электромагнитного поля (ЭМП))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048/у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49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Жеке дозиметрия өлшеулері нәтижелерін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тіркеу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индивидуальной дозиметрии)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049/у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тұрақты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постоянно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Жануарлардың тістеуінен, сілекейлеуінен,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тырнауынан зардап шеккен адамдарды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лиц, пострадавших от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укусов, ослюнений, оцарапывания животными)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050/у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51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Радиобелсенд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кті зерттеу үлгілері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әне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олардың нәтижелер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исследования на радиоактивность)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052/у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Радиометриялық 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(Журнал регистрации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радиометрических</w:t>
            </w:r>
            <w:proofErr w:type="gramEnd"/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053/у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Радиохимиялық зерттеулер үлг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әне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нәтижелерін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радиохимических исследований)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054/у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55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Адамдардан алынған үлгілерді тіркеу және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 нәтижелер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беру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материала от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людей и выдачи результатов исследований)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055/у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шек жұкпалары тобына жүрг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лген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микробиологиялық 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на кишечную группу инфекций)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056/у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Стафилокок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 жүрг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лген микробиологиялық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на стафилококк)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057/у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 xml:space="preserve">2 жыл 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(2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Кү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ауруына жүрг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лген микробиологиялық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на дифтерию)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058/у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Көкжөтел мен көкжөтелге ұқсас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аурулар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жүрг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лген микробиологиялық 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на коклюш и паракоклюш)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059/у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(2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Менингококк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 жүрг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лген микробиологиялық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на менингококк)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060/у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(2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Тағам өн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мдерін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ң үлг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микробиологиялық зерттеулерді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образцов пищевых продуктов)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061/у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62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Су үлгілері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не 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үргізілген микробиологиялық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исследований образцов воды)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063/у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</w:p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Топырақ улг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не микробиологиялық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образцов почвы)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064/у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65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Шайындыларды микробиологиялық зерттеулерд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смывов)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065/у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Ауа үлг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не микробиологияглық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образцов воздуха)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066/у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Дәр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 (дәр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ханалық) түрп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ндерд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микробиологиялық 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 (Журнал регистрации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микробиологических исследований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лекарственных (аптечных) форм)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067/у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Стерильд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кке микробиологиялық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на стерильность)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068/у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69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ұқпалы материалдар қозғалысын есепке алу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движения заразного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материала)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069/у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70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өл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нген өсінділерді және оларды жоюды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есепке алу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выделенных культур и 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уничтожения)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070/у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71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Зерттелуге түскен ті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 өсінділерді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 (Журнал регистрации культур,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поступивших для исследования)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071/у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72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Ұйымнан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тыс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жерлерге ж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лген тірі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өсінділер мен уыттарды есепке алу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отпуска культур и токсинов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 пределы организации)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072/у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73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Қорект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 орталарды дайындау және бақылау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приготовления и контроля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питательных сред)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073/у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74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Мұражайлық өсінділер қозғалысын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движения музейных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культур)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074/у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( 25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75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Аса қауі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пті 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ұқпалар зертханасына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келушілерді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(Журнал регистрации посетителей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лаборатории особо опасных инфекций)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075/у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76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Қоршаған ортадан алынған үлгілерді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және зерттеуд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ң нәтижес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н беру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из окружающей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среды и выдачи результатов исследований)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076/у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77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Қолданылып болған материалды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залалсыздандыруды т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обеззараживания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отработанного материала)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077/у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78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Адамдардан алынған материалды тіркеу мен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оларды аса қау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және зоонозды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жұқ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палар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 серологиялық зерттеудің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нәтижелерін беру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и выдачи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серологических исследований образцов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материала от людей на особо опасные 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зоонозные инфекции)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078/у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79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Биологиялық зерттеулерді тіркеу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079/у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80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Иммунобиологиялық препараттардың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белсенд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бақылау нәтижелерін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(Журнал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регистрации результатов контроля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активности иммунобиологических препаратов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080/у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81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Зарарсыздандыру сапасын (шайындыларды)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зертханаішілік бақылау нәтижелерін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внутрилабораторного контроля качества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дезинфекции (смывы)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081/у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82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Бөлмелер ауасын зертханаішілі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бақылау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нәтижелерін тіркеу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proofErr w:type="gramEnd"/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внутрилабораторного контроля воздуха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помещений)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082/у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83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Адамдардан алынған материалдардың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улг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лерін серологиялық зерттеулерді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серологических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исследований образцов материала от людей)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083/у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84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Адамдардан алынған материал үлг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үрг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лген микробиологиялық 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микробиологических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исследований образцов материала от людей)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084/у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85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Зерттеуге арналған үлг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(жұқпа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түр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н)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для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исследования (вид инфекции))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085/у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86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Шетелден т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өс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 алуды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 (Журнал регистрации получения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культур из-за рубежа)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086/у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87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Иммунитетт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анық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тау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 арналған үлг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(жұқпа түр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)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для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определения иммунитета (вид инфекции))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087/у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88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Вирустық гепатиттерге серологиялық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зерттеуді т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серологических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на вирусные гепатиты)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088/у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89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Штаммдарды ұқсастыру нәтижелерін есепке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алудың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результатов идентификации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штаммов)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089/у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90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Вирусологиялық зерттеулердің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(Журнал вирусологических исследований)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090/у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91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өс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не 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үргізілген серологиялық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зерттеулердің нәтижелерін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результатов серологических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на культуре ткани)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091/у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92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Паразитарлық аурулар қоздырғыштарына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тексер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лген адамдарды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лиц, обследуемых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возбудители паразитарных заболеваний)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092/у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93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94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ұқпалы аурулар ошақтарындағы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зарарсыздандыру шараларын есепке алу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 xml:space="preserve">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дезинфекционных мероприятий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 очагах инфекционных заболеваний)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094/у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95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Камералық өңдеуден өтк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лген жұмсақ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керек-жарақты (ки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мдер мен төсек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әбзелдер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н)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камерной обработки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мягкого инвентаря (одежды и постельных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принадлежностей)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095/у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96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Медициналық иммунды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препараттарды есепке алу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медицинских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иммунобиологических препаратов)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096/у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97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Мемлекетт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 санитариялы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эпидемиологиялық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қызмет органдарының жұқпалы ауруларды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есепке алу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инфекционных заболеваний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государственными органами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санитарно-эпидемиологического надзора)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097/у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98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99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Санитариялы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паразитологиялық зерттеуді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тіркеу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санитарно-паразитологических исследований)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099/у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Үй шаңы кенелерінің болуына түбіттен және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құс жүнінен жасалған өнімдер үлгілерін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 xml:space="preserve">зерттеуді тіркеу журналы 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(Журнал регистрации исследований образцов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домашней пыли, пуховых и перьевых изделий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 xml:space="preserve">на наличие клещей домашней пыли)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Паразитарлық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аурулар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 серологиялық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зерттеулерді тіркеу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серологических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на паразитарные заболевания)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Биоүлгі жасалған жануарларды т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 (Журнал регистрации биопробных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животных)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Сарыпқа (қан өсіні) адамдардан алынған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үлг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тіркеу және зерттеу нәтижелер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беру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(Журнал регистрации и выдачи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образцов от людей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бруцеллез (гемокультура)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103/у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104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Қызамық/қ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ызылша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 серологиялық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зерттеулерд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серологических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на корь/краснуху)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( 1 год)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Люминисценттік зерттеулер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люминисцентных исследований)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1035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Санитариялық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вирусология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 зерттеуге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арналған үлгілерді 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для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исследования на санитарную вирусологию)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Сарып қоздырғышының өсінділері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б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өлуді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және сәйкестендіруді тіркеу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выделения 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идентификации культур возбудителя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бруцеллеза)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Сыртқы орта нысандары улг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лер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ИФТ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әдісімен зерттеудің жұмыс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исследования образцов от объектов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внешней среды методом ИФА)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Адамдардан алынған материалды ИФР әдісімен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исследования образцов материала от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людей методом ИФА)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Күйдіргі және пастереллезге жүргізілген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микробиологиялық зерттеулердің жұмыс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микробиологических исследований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сибирскую язву и пастереллез)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Молекулярлы-генетикалық зерттеулерд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молекулярно-генетических исследований)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Сыртқы орта нысандарынан алынған үлгілерге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молекулярлы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генетикалық зерттеуді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және нәтижесін беру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(Журнал регистрации и выдачи 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молекулярно-генетического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образцов от объектов внешней среды)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113/у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114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Адамдардан алынған үлгілерге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молекулярлы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генетикалық зерттеуді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және нәтижесін беру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и выдачи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молекулярно-генетического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образцов от людей)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Зооноздық жұқ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палар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 жүргізілген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микробиологиялық зерттеулердің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микробиологических исследований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зоонозные инфекции)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Туляремия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 жүргізілген микробиологиялық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зерттеулердің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микробиологических исследований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туляремию)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Тырыс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қақ қоздырғышына зерттеуге сыртқы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орта нысандарынан алынған үлгілерді және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зерттеу нәтижелерін тіркеу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 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регистрации образцов и результатов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исследований объектов внешней среды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наличие возбудителя холеры)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Бөлінген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тырыс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қақ өсінділерін есепке алу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және сипаттау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учета и характеристики выделенных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культур холеры)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114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Тырыс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қақ қоздырғышына зерттеуге адамдардан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алынған материал үлгілерін және зерттеу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нәтижелерін тіркеу журналы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образцов материала от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людей и результатов исследования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наличие возбудителя холеры)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119/у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</w:p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Аэроиондар құрамын өлшеудің тіркеу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 регистрации измерений концетрации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аэроионов) 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Тексеру туралы акт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 xml:space="preserve">(Акт о назначении проверки)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121/у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Акт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122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Санитариялы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эпидемиологиялық тексеру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актісі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(Акт санитарно-эпидемиологического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обследования)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Акт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Су үлгісі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алу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акт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(Акт отбора образцов воды)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Акт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Шайынды алу акт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(Акт отбора смывов)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Акт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Топырақтан үлгі алу актісі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(Акт отбора образцов почвы)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Акт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 жүргізуге тағам өнімдерінің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үлгілері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алу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актісі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(Акт отбора образцов пищевых продуктов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проведение исследования)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Акт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Ауылшаруашылық өнiмдерi мен тағам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өнiмдерiнен, ауыз су мен шаруашылыққа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қолданылатын судан және жұмыс аумағының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ауасынан пестицидтердiң қалдық мөлшерiн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 xml:space="preserve">анықтау үшiн үлгі алу актiсi 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(Акт отбора образцов сельскохозяйственной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продукции и продуктов питания, воды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хозяйственно-питьевого назначения и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воздуха рабочей зоны для определения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остаточных количеств пестицидов)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Акт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(2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Полимерлі және басқа материалдар, олардан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жасалған бұйымдар, химиялық заттар мен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композиция үлгілерін зерттеу актісі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(Акт отбора образца полимерных и других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материалов, изделий из них, химических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веществ и композиций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)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Акт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(2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Радиобелсенд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л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кке зерттеуге үлгілер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алудың акт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(Акт отбора образов на исследование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радиоактивности)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129/у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Акт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 год)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Бұқырлау,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дератизация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ға берілетін наряд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(Наряд на дезинсекцию, дератизацию)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Наряд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 год)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Дайын тағам үлгілері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әне олардың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құнарлығын зерттеу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готовых блюд,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рационов на калорийность)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Елді мекендер ауасы үлгілері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 алу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және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зерттеу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образца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атмосферного воздуха населенных мест)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132/у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133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Жабық үй-жайлардың жә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не 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ұмыс аймағының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ауасынан үлгі алу және оны зерттеу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образцов воздуха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закрытых помещений и рабочей зоны)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Орталықтандырылған және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орталықтандырылмаған сумен қамтамасыз ету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жүйесінің ауыз су үлгілерін зерттеу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хаттамасы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(Протокол исследования образцов питьевой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воды централизованного и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 xml:space="preserve">нецентрализованного водоснабжения)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Тағам өнімдерінен алынған үлгіларды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зерттеу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образцов пищевых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продуктов)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Жер үст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суы нысандарының жә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не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ағынды су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үлгілерін зерттеуд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ң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образцов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поверхностных водных объектов и сточных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вод)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Зарарсыздандырушы құралдар үлгілерін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 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дезинфицирующих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средств)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Полимерлі және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бас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 материалдар, олардан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жасалған бұйымдар, химиялық заттар мен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композиция үлгілерін зерттеу 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образца полимерных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 других материалов, изделий из них,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химических веществ и композиций)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Ауыл шаруашылығы өнімдерін, тағам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өнімдерін, суды, топырақты және ауаны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пестицидтердің қалдық мөлшеріне зерттеу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сельскохозяйственной продукции, продуктов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питания, воды, почвы и воздуха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остаточное количество пестицидов)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139/у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885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140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Өсімдік өсі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ру өн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імдері үлгілерін нитратқа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 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 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растениеводческой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продукции на содержание нитратов)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Жарықты өлшеу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измерения освещенности)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Метеорологиялық факторларды өлшеу және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оларды зерттеу нәтижелерін беруді тіркеу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 измерений и выдачи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результатов исследований метеорологических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факторов)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Электромагниттік ө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істің (бұдан әрі – ЭМӨ)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кернеулілігін өлшеу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измерений электромагнитного поля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(далее - ЭМП)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Шу мен ді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ілді өлшеу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измерения уровней шума)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іл деңгейлерін өлшеудің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измерения уровней вибрации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Аэроиондар құрамын өлшеу 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измерений концентрации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аэроионов)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Метеорологиялық факторларды өлшеу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измерений метеорологических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факторов)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Қоршаған орта нысандарындағы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радиобелсенділікті зерттеудің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радиоактивности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объектов окружающей среды)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Сәулелік диагностика (терапия)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кабинетіндегі (гамма-сәулелену) рентген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сәулесін дозиметриялық өлшеулер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дозиметрических измерений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рентгеновского излучения (гамма-излучения)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 кабинете лучевой диагностики (терапии)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149/у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Ашық түрдегі радиобелсенді заттармен жұмыс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істегенде жүргізілетін дозиметриялық 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және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радиометриялық өлшеулердің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дозиметрических 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радиометрических измерений при работе с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радиоактивными веществами в открытом виде)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150/у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151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Дозиметрлі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бақылау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дозиметрического контроля)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Металл сынықтарын дозиметриялық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ба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қылау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дозиметрического контроля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металлолома)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Жеке мөлшерлерді өлшеу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измерения индивидуальных доз)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Тағам өнімдері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нің 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әне судың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радиобелсенділгін зерттеуідің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исследование радиоактивности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пищевых продуктов и воды)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Ауадағы радонның және оның ыдырауынан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пайда болған өнімдердің құрамын өлшеу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(Топырақ бетінен алынған радонның ағымдық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тығыздығын өлшеу) хаттамасы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(Протокол измерений содержания радона и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продуктов его распада в воздухе (Измерений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плотности потока радона с поверхности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грунта)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Су үлгісінің микробиологиялық зерттеуд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микробиологического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воды)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Шайынды үлгісін зерттеуд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ң 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смывов)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Шайынды үлгісін микробиологиялық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зерттеуд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ң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микробиологического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смывов)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Тағам өнімдерінен микробиологиялық зерттеу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микробиологического исследования пищевых продуктов)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159/у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160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Микробиологиялық (ауа, жер қыртысы, дәр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және басқалары) зерттеу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микробиологического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(воздуха, почвы, лекарственных форм 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прочих)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Перионалды қырынды үлгісін зерттеуд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соскоба с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периональных складок)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Нәжі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ст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 бактериологиялық зерттеу 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бактериологического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фекалий)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Зерттеу биологиялық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биологического исследования)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 год)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Серологиялық зерттеудің жұқпа тү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серологических исследований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вид инфекции)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 год)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Санитариялық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вирусология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 улгілерді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зерттеудің 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образцов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санитарную виусологию)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 год)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Үлгілерді зерттеулердің жұқпа тү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исследований образцов вид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инфекции)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 год)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Нәжі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ст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 паразитологиялық зерттеу 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паразитологического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фекалий)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Безгек ауруына қанды зерттеу 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(Протокол исследования крови на малярию)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Паразитарлык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аурулар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 серологиялық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зерттеулердің 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серологических исследований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паразитарные заболевания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169/у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Санитариялы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паразитологиялық зерттеу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санитарно-паразитологического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исследования)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Топырақ үлгісін зерттеуд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ң хаттамасы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исследования образца почвы)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Бунақ аяқтылар энтомологиялық зерттеу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 xml:space="preserve">хаттамасы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энтомологического исследования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членистоногих)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172/у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173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Кәс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би ауруды (улануларды) есепке алу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картасы (Карта учета профессионального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заболевания (отравления)</w:t>
            </w:r>
            <w:proofErr w:type="gramEnd"/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Карта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ұқпалы ауру ошағын эпидемиологиялық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тексеру картасы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(Карта эпидемиологического обследования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очага инфекционного заболевания)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Карта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Зоонозды аурулар ошағын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эпизоотологиялы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эпидемиологиялық тексеру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картасы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(Карта эпизоотолого-эпидемиологического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обследования очага зоонозного заболевания)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Карта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 (л)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Туберкулездің бациллалық тү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інің ошағын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эпидемиологиялық тексеру картасы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(Карта эпидемиологического обследования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очага бациллярной формы туберкулеза)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Карта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Іш сүзегінің, А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,В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парасүзегінің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бактерияларын тасымалдаушыларды есепке алу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картасы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(Карта учета носителя бактерий брюшного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тифа, паратифов А,В)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Карта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10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(10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Жануардың тістеуінен, сілекейле уінен,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тырнауынан адам зардап шеккен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қиғаны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эпидемиологиялық тексеру картасы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Карта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эпидемиологического расследования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случая укуса, ослюнения, оцарапывания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пострадавшего животным)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Карта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Аса қауіпті жұқпаларды тасымалдаушы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иксодты кенелердің аумақта болуын анықтау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үшін жүргізілген тексеру нәтижесін есепке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алудың жиынтық ведомосi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(Сводная ведомость учета результатов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рекогносцировочных обследований территорий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на наличие иксодовых клещей-переносчиков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особо опасных инфекций)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179/у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Ведомость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180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Қорытынды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зарарсыздандыру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ға берілетін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(Наряд на заключительную дезинфекцию)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Наряд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Наряд бойынша зарарсыздандыру жүргізілгені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туралы анықтама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(Справка о проведении дезинфекции по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наряду)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 xml:space="preserve">Справка 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Жұқпалы ауру ошағ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ында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ағымдық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зарарсыздандыруды бақылау картасы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(Карта контроля текущей дезинфекции 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очаге инфекционного заболевания)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Карта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Заттар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ға берілетін түбіртек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(Квитанция на вещи)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Квитанция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 год)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184</w:t>
            </w:r>
          </w:p>
        </w:tc>
        <w:tc>
          <w:tcPr>
            <w:tcW w:w="0" w:type="auto"/>
            <w:gridSpan w:val="4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FF0000"/>
                <w:sz w:val="20"/>
              </w:rPr>
              <w:t>Исключен приказом Министра здравоохранения РК от 20.02.2013 № 95 (вводится в действие по истечении десяти календарных дней со дня его первого официального опубликования).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</w:rPr>
              <w:br/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Зарарсыздандыру камерасына жолдама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(Направление в дезинфекционную камеру)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Направление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(1 год)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Медициналық және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бас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 ұйымдарда ағымдық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бұқырлауды ұйымдастыру мен жүргізуді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бақылау картасы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(Карта контроля организации и проведения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текущей дезинфекции в медицинских и других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организациях)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Карта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Жеке тұлғаларды жұмыстан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уа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қытша шеттету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туралы қаулы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(Постановление о временном отстранении от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работы физических лиц)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Постановление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Қызметті немесе қызметтің жекелеген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түрлерін тоқтата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тұру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 туралы қаулы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(Постановление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 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 приостановлении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деятельности или отдельных видов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деятельности)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Постановление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Санитариялық-індетке қарсы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(профилактикалық) іс-шараларды жүргізу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туралы қаулы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(Постановление о проведении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санитарно-противоэпидемических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(профилактических) мероприятий)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189/у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Постановление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Адамдардың спектрометриялық өлшеу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(АСӨ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)х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аттамасы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(Протокол спектрометрического измерения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человека (СИЧ)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190/у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191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Қазақстан Республикасының халықтың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санитариялы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эпидемиологиялық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 xml:space="preserve">салауаттылығы саласындағы 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u w:val="single"/>
              </w:rPr>
              <w:t>заңнамасының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талаптарын бұзуды жою жөніндегі нұсқама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(Предписание об устранении нарушений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требований законодательства Республики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Казахстан в сфере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санитарно-эпидемиологического благополучия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населения) 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191/у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Предписание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192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Адамдардың өмірі мен денсаулығына қауіпті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деп танылған жағдайда шикізаттың, өнімнің,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химиялық заттардың, технологиялық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жабдықтың, механизмдердің, үрдістердің,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құрал-сайманның жаңа түрлерін өндіруге,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қолдануға және өткізуге тыйым салу туралы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 xml:space="preserve">қаулы 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(Постановление о запрещении производства,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применения и реализации новых видов сырья,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продукции, химических веществ,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технологического оборудования, механизмов,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процессов, инструментария в случае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признания их опасными для жизни и здоровья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людей)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192/у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Постановление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193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Халықтың тұтынуына, кәсіпкерлік және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(немесе)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бас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қа да қызметте пайдалануға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арналған өнімді әкелуге, өндіруге,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қолдануға және өткізуге тыйым салу туралы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қаулы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(Постановление о запрещении ввоза,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производства, применения и реализации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продукции, предназначенной для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использования и применения населением, в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предпринимательской и (или) иной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деятельности)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193/у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Постановление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194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паразитологиялық зерттеуддің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жолдамасы (Направление на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санитарно-паразитологическое исследование)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194/у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Направление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195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Сәулелік диагностика және терапия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кабинеттерін санитариялы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lastRenderedPageBreak/>
              <w:t>эпидемиологиялық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тексеру акт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i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(АКТ 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c</w:t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анитарно-эпидемиологического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обследования кабинетов лучевой диагностики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и терапии)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195/у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 xml:space="preserve">Акт 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5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(5 лет)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lastRenderedPageBreak/>
              <w:t>196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Әкімшілік жаза қолдану туралы қаулы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(Постановление о наложении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административного взыскания)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196/у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Постановление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197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Әкімшілік құқық бұзу жөніндегі іс бойынша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өнді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р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іс тілін анықтау туралы каулы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(Постановление об определении языка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производства по делу об административном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правонарушении)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197/у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Постановление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198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Әкімшіліктің құқық бұзушылығы туралы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хаттама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(Протокол об 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административном</w:t>
            </w:r>
            <w:proofErr w:type="gramEnd"/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правонарушений)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198/у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Протокол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199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Санитариялы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эпидемиологиялық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 xml:space="preserve">қорытынды 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(Санитарно-эпидемиологическое заключение)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199/у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Заключение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  <w:tr w:rsidR="00DC00A2" w:rsidRPr="00DC00A2" w:rsidTr="00C0654A">
        <w:trPr>
          <w:trHeight w:val="30"/>
          <w:tblCellSpacing w:w="0" w:type="auto"/>
        </w:trPr>
        <w:tc>
          <w:tcPr>
            <w:tcW w:w="63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200</w:t>
            </w:r>
          </w:p>
        </w:tc>
        <w:tc>
          <w:tcPr>
            <w:tcW w:w="625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both"/>
              <w:rPr>
                <w:rFonts w:ascii="Consolas" w:eastAsia="Consolas" w:hAnsi="Consolas" w:cs="Consola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Санитарлы</w:t>
            </w:r>
            <w:proofErr w:type="gramStart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қ-</w:t>
            </w:r>
            <w:proofErr w:type="gramEnd"/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эпидсмиологиялық қорытындыларды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тіркеу журналы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(Журнал регистрации</w:t>
            </w:r>
            <w:r w:rsidRPr="00DC00A2">
              <w:rPr>
                <w:rFonts w:ascii="Consolas" w:eastAsia="Consolas" w:hAnsi="Consolas" w:cs="Consola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</w:rPr>
              <w:t>санитарно-эпидемиологических заключений)</w:t>
            </w:r>
          </w:p>
        </w:tc>
        <w:tc>
          <w:tcPr>
            <w:tcW w:w="178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А4</w:t>
            </w:r>
          </w:p>
        </w:tc>
        <w:tc>
          <w:tcPr>
            <w:tcW w:w="1403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Журнал</w:t>
            </w:r>
          </w:p>
        </w:tc>
        <w:tc>
          <w:tcPr>
            <w:tcW w:w="140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C00A2" w:rsidRPr="00DC00A2" w:rsidRDefault="00DC00A2" w:rsidP="00DC00A2">
            <w:pPr>
              <w:spacing w:after="20"/>
              <w:ind w:left="20"/>
              <w:jc w:val="center"/>
              <w:rPr>
                <w:rFonts w:ascii="Consolas" w:eastAsia="Consolas" w:hAnsi="Consolas" w:cs="Consolas"/>
                <w:lang w:val="en-US"/>
              </w:rPr>
            </w:pP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3 жыл</w:t>
            </w:r>
            <w:r w:rsidRPr="00DC00A2">
              <w:rPr>
                <w:rFonts w:ascii="Consolas" w:eastAsia="Consolas" w:hAnsi="Consolas" w:cs="Consolas"/>
                <w:lang w:val="en-US"/>
              </w:rPr>
              <w:br/>
            </w:r>
            <w:r w:rsidRPr="00DC00A2">
              <w:rPr>
                <w:rFonts w:ascii="Consolas" w:eastAsia="Consolas" w:hAnsi="Consolas" w:cs="Consolas"/>
                <w:color w:val="000000"/>
                <w:sz w:val="20"/>
                <w:lang w:val="en-US"/>
              </w:rPr>
              <w:t>(3 года)</w:t>
            </w:r>
          </w:p>
        </w:tc>
      </w:tr>
    </w:tbl>
    <w:p w:rsidR="00AC4CA5" w:rsidRDefault="00AC4CA5">
      <w:bookmarkStart w:id="3" w:name="_GoBack"/>
      <w:bookmarkEnd w:id="3"/>
    </w:p>
    <w:sectPr w:rsidR="00AC4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4AF"/>
    <w:rsid w:val="007564AF"/>
    <w:rsid w:val="00AC4CA5"/>
    <w:rsid w:val="00DC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00A2"/>
    <w:pPr>
      <w:keepNext/>
      <w:keepLines/>
      <w:spacing w:before="480"/>
      <w:outlineLvl w:val="0"/>
    </w:pPr>
    <w:rPr>
      <w:rFonts w:ascii="Consolas" w:eastAsia="Consolas" w:hAnsi="Consolas" w:cs="Consolas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00A2"/>
    <w:pPr>
      <w:keepNext/>
      <w:keepLines/>
      <w:spacing w:before="200"/>
      <w:outlineLvl w:val="1"/>
    </w:pPr>
    <w:rPr>
      <w:rFonts w:ascii="Consolas" w:eastAsia="Consolas" w:hAnsi="Consolas" w:cs="Consolas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DC00A2"/>
    <w:pPr>
      <w:keepNext/>
      <w:keepLines/>
      <w:spacing w:before="200"/>
      <w:outlineLvl w:val="2"/>
    </w:pPr>
    <w:rPr>
      <w:rFonts w:ascii="Consolas" w:eastAsia="Consolas" w:hAnsi="Consolas" w:cs="Consolas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DC00A2"/>
    <w:pPr>
      <w:keepNext/>
      <w:keepLines/>
      <w:spacing w:before="200"/>
      <w:outlineLvl w:val="3"/>
    </w:pPr>
    <w:rPr>
      <w:rFonts w:ascii="Consolas" w:eastAsia="Consolas" w:hAnsi="Consolas" w:cs="Consolas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00A2"/>
    <w:rPr>
      <w:rFonts w:ascii="Consolas" w:eastAsia="Consolas" w:hAnsi="Consolas" w:cs="Consolas"/>
      <w:lang w:val="en-US"/>
    </w:rPr>
  </w:style>
  <w:style w:type="character" w:customStyle="1" w:styleId="20">
    <w:name w:val="Заголовок 2 Знак"/>
    <w:basedOn w:val="a0"/>
    <w:link w:val="2"/>
    <w:uiPriority w:val="9"/>
    <w:rsid w:val="00DC00A2"/>
    <w:rPr>
      <w:rFonts w:ascii="Consolas" w:eastAsia="Consolas" w:hAnsi="Consolas" w:cs="Consolas"/>
      <w:lang w:val="en-US"/>
    </w:rPr>
  </w:style>
  <w:style w:type="character" w:customStyle="1" w:styleId="30">
    <w:name w:val="Заголовок 3 Знак"/>
    <w:basedOn w:val="a0"/>
    <w:link w:val="3"/>
    <w:uiPriority w:val="9"/>
    <w:rsid w:val="00DC00A2"/>
    <w:rPr>
      <w:rFonts w:ascii="Consolas" w:eastAsia="Consolas" w:hAnsi="Consolas" w:cs="Consolas"/>
      <w:lang w:val="en-US"/>
    </w:rPr>
  </w:style>
  <w:style w:type="character" w:customStyle="1" w:styleId="40">
    <w:name w:val="Заголовок 4 Знак"/>
    <w:basedOn w:val="a0"/>
    <w:link w:val="4"/>
    <w:uiPriority w:val="9"/>
    <w:rsid w:val="00DC00A2"/>
    <w:rPr>
      <w:rFonts w:ascii="Consolas" w:eastAsia="Consolas" w:hAnsi="Consolas" w:cs="Consolas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DC00A2"/>
  </w:style>
  <w:style w:type="paragraph" w:styleId="a3">
    <w:name w:val="header"/>
    <w:basedOn w:val="a"/>
    <w:link w:val="a4"/>
    <w:uiPriority w:val="99"/>
    <w:unhideWhenUsed/>
    <w:rsid w:val="00DC00A2"/>
    <w:pPr>
      <w:tabs>
        <w:tab w:val="center" w:pos="4680"/>
        <w:tab w:val="right" w:pos="9360"/>
      </w:tabs>
    </w:pPr>
    <w:rPr>
      <w:rFonts w:ascii="Consolas" w:eastAsia="Consolas" w:hAnsi="Consolas" w:cs="Consolas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DC00A2"/>
    <w:rPr>
      <w:rFonts w:ascii="Consolas" w:eastAsia="Consolas" w:hAnsi="Consolas" w:cs="Consolas"/>
      <w:lang w:val="en-US"/>
    </w:rPr>
  </w:style>
  <w:style w:type="paragraph" w:styleId="a5">
    <w:name w:val="Normal Indent"/>
    <w:basedOn w:val="a"/>
    <w:uiPriority w:val="99"/>
    <w:unhideWhenUsed/>
    <w:rsid w:val="00DC00A2"/>
    <w:pPr>
      <w:ind w:left="720"/>
    </w:pPr>
    <w:rPr>
      <w:rFonts w:ascii="Consolas" w:eastAsia="Consolas" w:hAnsi="Consolas" w:cs="Consolas"/>
      <w:lang w:val="en-US"/>
    </w:rPr>
  </w:style>
  <w:style w:type="paragraph" w:styleId="a6">
    <w:name w:val="Subtitle"/>
    <w:basedOn w:val="a"/>
    <w:next w:val="a"/>
    <w:link w:val="a7"/>
    <w:uiPriority w:val="11"/>
    <w:qFormat/>
    <w:rsid w:val="00DC00A2"/>
    <w:pPr>
      <w:numPr>
        <w:ilvl w:val="1"/>
      </w:numPr>
      <w:ind w:left="86"/>
    </w:pPr>
    <w:rPr>
      <w:rFonts w:ascii="Consolas" w:eastAsia="Consolas" w:hAnsi="Consolas" w:cs="Consolas"/>
      <w:lang w:val="en-US"/>
    </w:rPr>
  </w:style>
  <w:style w:type="character" w:customStyle="1" w:styleId="a7">
    <w:name w:val="Подзаголовок Знак"/>
    <w:basedOn w:val="a0"/>
    <w:link w:val="a6"/>
    <w:uiPriority w:val="11"/>
    <w:rsid w:val="00DC00A2"/>
    <w:rPr>
      <w:rFonts w:ascii="Consolas" w:eastAsia="Consolas" w:hAnsi="Consolas" w:cs="Consolas"/>
      <w:lang w:val="en-US"/>
    </w:rPr>
  </w:style>
  <w:style w:type="paragraph" w:styleId="a8">
    <w:name w:val="Title"/>
    <w:basedOn w:val="a"/>
    <w:next w:val="a"/>
    <w:link w:val="a9"/>
    <w:uiPriority w:val="10"/>
    <w:qFormat/>
    <w:rsid w:val="00DC00A2"/>
    <w:pPr>
      <w:pBdr>
        <w:bottom w:val="single" w:sz="8" w:space="4" w:color="4F81BD" w:themeColor="accent1"/>
      </w:pBdr>
      <w:spacing w:after="300"/>
      <w:contextualSpacing/>
    </w:pPr>
    <w:rPr>
      <w:rFonts w:ascii="Consolas" w:eastAsia="Consolas" w:hAnsi="Consolas" w:cs="Consolas"/>
      <w:lang w:val="en-US"/>
    </w:rPr>
  </w:style>
  <w:style w:type="character" w:customStyle="1" w:styleId="a9">
    <w:name w:val="Название Знак"/>
    <w:basedOn w:val="a0"/>
    <w:link w:val="a8"/>
    <w:uiPriority w:val="10"/>
    <w:rsid w:val="00DC00A2"/>
    <w:rPr>
      <w:rFonts w:ascii="Consolas" w:eastAsia="Consolas" w:hAnsi="Consolas" w:cs="Consolas"/>
      <w:lang w:val="en-US"/>
    </w:rPr>
  </w:style>
  <w:style w:type="character" w:styleId="aa">
    <w:name w:val="Emphasis"/>
    <w:basedOn w:val="a0"/>
    <w:uiPriority w:val="20"/>
    <w:qFormat/>
    <w:rsid w:val="00DC00A2"/>
    <w:rPr>
      <w:rFonts w:ascii="Consolas" w:eastAsia="Consolas" w:hAnsi="Consolas" w:cs="Consolas"/>
    </w:rPr>
  </w:style>
  <w:style w:type="character" w:styleId="ab">
    <w:name w:val="Hyperlink"/>
    <w:basedOn w:val="a0"/>
    <w:uiPriority w:val="99"/>
    <w:unhideWhenUsed/>
    <w:rsid w:val="00DC00A2"/>
    <w:rPr>
      <w:rFonts w:ascii="Consolas" w:eastAsia="Consolas" w:hAnsi="Consolas" w:cs="Consolas"/>
    </w:rPr>
  </w:style>
  <w:style w:type="table" w:styleId="ac">
    <w:name w:val="Table Grid"/>
    <w:basedOn w:val="a1"/>
    <w:uiPriority w:val="59"/>
    <w:rsid w:val="00DC00A2"/>
    <w:pPr>
      <w:spacing w:after="0" w:line="240" w:lineRule="auto"/>
    </w:pPr>
    <w:rPr>
      <w:rFonts w:ascii="Consolas" w:eastAsia="Consolas" w:hAnsi="Consolas" w:cs="Consolas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DC00A2"/>
    <w:pPr>
      <w:spacing w:line="240" w:lineRule="auto"/>
    </w:pPr>
    <w:rPr>
      <w:rFonts w:ascii="Consolas" w:eastAsia="Consolas" w:hAnsi="Consolas" w:cs="Consolas"/>
      <w:lang w:val="en-US"/>
    </w:rPr>
  </w:style>
  <w:style w:type="paragraph" w:customStyle="1" w:styleId="disclaimer">
    <w:name w:val="disclaimer"/>
    <w:basedOn w:val="a"/>
    <w:rsid w:val="00DC00A2"/>
    <w:pPr>
      <w:jc w:val="center"/>
    </w:pPr>
    <w:rPr>
      <w:rFonts w:ascii="Consolas" w:eastAsia="Consolas" w:hAnsi="Consolas" w:cs="Consolas"/>
      <w:sz w:val="18"/>
      <w:szCs w:val="18"/>
      <w:lang w:val="en-US"/>
    </w:rPr>
  </w:style>
  <w:style w:type="paragraph" w:customStyle="1" w:styleId="DocDefaults">
    <w:name w:val="DocDefaults"/>
    <w:rsid w:val="00DC00A2"/>
    <w:rPr>
      <w:lang w:val="en-US"/>
    </w:rPr>
  </w:style>
  <w:style w:type="paragraph" w:styleId="ae">
    <w:name w:val="Balloon Text"/>
    <w:basedOn w:val="a"/>
    <w:link w:val="af"/>
    <w:uiPriority w:val="99"/>
    <w:semiHidden/>
    <w:unhideWhenUsed/>
    <w:rsid w:val="00DC00A2"/>
    <w:pPr>
      <w:spacing w:after="0" w:line="240" w:lineRule="auto"/>
    </w:pPr>
    <w:rPr>
      <w:rFonts w:ascii="Tahoma" w:eastAsia="Consolas" w:hAnsi="Tahoma" w:cs="Tahoma"/>
      <w:sz w:val="16"/>
      <w:szCs w:val="16"/>
      <w:lang w:val="en-US"/>
    </w:rPr>
  </w:style>
  <w:style w:type="character" w:customStyle="1" w:styleId="af">
    <w:name w:val="Текст выноски Знак"/>
    <w:basedOn w:val="a0"/>
    <w:link w:val="ae"/>
    <w:uiPriority w:val="99"/>
    <w:semiHidden/>
    <w:rsid w:val="00DC00A2"/>
    <w:rPr>
      <w:rFonts w:ascii="Tahoma" w:eastAsia="Consolas" w:hAnsi="Tahoma" w:cs="Tahoma"/>
      <w:sz w:val="16"/>
      <w:szCs w:val="16"/>
      <w:lang w:val="en-US"/>
    </w:rPr>
  </w:style>
  <w:style w:type="paragraph" w:styleId="af0">
    <w:name w:val="footer"/>
    <w:basedOn w:val="a"/>
    <w:link w:val="af1"/>
    <w:uiPriority w:val="99"/>
    <w:unhideWhenUsed/>
    <w:rsid w:val="00DC00A2"/>
    <w:pPr>
      <w:tabs>
        <w:tab w:val="center" w:pos="4677"/>
        <w:tab w:val="right" w:pos="9355"/>
      </w:tabs>
      <w:spacing w:after="0" w:line="240" w:lineRule="auto"/>
    </w:pPr>
    <w:rPr>
      <w:rFonts w:ascii="Consolas" w:eastAsia="Consolas" w:hAnsi="Consolas" w:cs="Consolas"/>
      <w:lang w:val="en-US"/>
    </w:rPr>
  </w:style>
  <w:style w:type="character" w:customStyle="1" w:styleId="af1">
    <w:name w:val="Нижний колонтитул Знак"/>
    <w:basedOn w:val="a0"/>
    <w:link w:val="af0"/>
    <w:uiPriority w:val="99"/>
    <w:rsid w:val="00DC00A2"/>
    <w:rPr>
      <w:rFonts w:ascii="Consolas" w:eastAsia="Consolas" w:hAnsi="Consolas" w:cs="Consolas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00A2"/>
    <w:pPr>
      <w:keepNext/>
      <w:keepLines/>
      <w:spacing w:before="480"/>
      <w:outlineLvl w:val="0"/>
    </w:pPr>
    <w:rPr>
      <w:rFonts w:ascii="Consolas" w:eastAsia="Consolas" w:hAnsi="Consolas" w:cs="Consolas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00A2"/>
    <w:pPr>
      <w:keepNext/>
      <w:keepLines/>
      <w:spacing w:before="200"/>
      <w:outlineLvl w:val="1"/>
    </w:pPr>
    <w:rPr>
      <w:rFonts w:ascii="Consolas" w:eastAsia="Consolas" w:hAnsi="Consolas" w:cs="Consolas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DC00A2"/>
    <w:pPr>
      <w:keepNext/>
      <w:keepLines/>
      <w:spacing w:before="200"/>
      <w:outlineLvl w:val="2"/>
    </w:pPr>
    <w:rPr>
      <w:rFonts w:ascii="Consolas" w:eastAsia="Consolas" w:hAnsi="Consolas" w:cs="Consolas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DC00A2"/>
    <w:pPr>
      <w:keepNext/>
      <w:keepLines/>
      <w:spacing w:before="200"/>
      <w:outlineLvl w:val="3"/>
    </w:pPr>
    <w:rPr>
      <w:rFonts w:ascii="Consolas" w:eastAsia="Consolas" w:hAnsi="Consolas" w:cs="Consolas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00A2"/>
    <w:rPr>
      <w:rFonts w:ascii="Consolas" w:eastAsia="Consolas" w:hAnsi="Consolas" w:cs="Consolas"/>
      <w:lang w:val="en-US"/>
    </w:rPr>
  </w:style>
  <w:style w:type="character" w:customStyle="1" w:styleId="20">
    <w:name w:val="Заголовок 2 Знак"/>
    <w:basedOn w:val="a0"/>
    <w:link w:val="2"/>
    <w:uiPriority w:val="9"/>
    <w:rsid w:val="00DC00A2"/>
    <w:rPr>
      <w:rFonts w:ascii="Consolas" w:eastAsia="Consolas" w:hAnsi="Consolas" w:cs="Consolas"/>
      <w:lang w:val="en-US"/>
    </w:rPr>
  </w:style>
  <w:style w:type="character" w:customStyle="1" w:styleId="30">
    <w:name w:val="Заголовок 3 Знак"/>
    <w:basedOn w:val="a0"/>
    <w:link w:val="3"/>
    <w:uiPriority w:val="9"/>
    <w:rsid w:val="00DC00A2"/>
    <w:rPr>
      <w:rFonts w:ascii="Consolas" w:eastAsia="Consolas" w:hAnsi="Consolas" w:cs="Consolas"/>
      <w:lang w:val="en-US"/>
    </w:rPr>
  </w:style>
  <w:style w:type="character" w:customStyle="1" w:styleId="40">
    <w:name w:val="Заголовок 4 Знак"/>
    <w:basedOn w:val="a0"/>
    <w:link w:val="4"/>
    <w:uiPriority w:val="9"/>
    <w:rsid w:val="00DC00A2"/>
    <w:rPr>
      <w:rFonts w:ascii="Consolas" w:eastAsia="Consolas" w:hAnsi="Consolas" w:cs="Consolas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DC00A2"/>
  </w:style>
  <w:style w:type="paragraph" w:styleId="a3">
    <w:name w:val="header"/>
    <w:basedOn w:val="a"/>
    <w:link w:val="a4"/>
    <w:uiPriority w:val="99"/>
    <w:unhideWhenUsed/>
    <w:rsid w:val="00DC00A2"/>
    <w:pPr>
      <w:tabs>
        <w:tab w:val="center" w:pos="4680"/>
        <w:tab w:val="right" w:pos="9360"/>
      </w:tabs>
    </w:pPr>
    <w:rPr>
      <w:rFonts w:ascii="Consolas" w:eastAsia="Consolas" w:hAnsi="Consolas" w:cs="Consolas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DC00A2"/>
    <w:rPr>
      <w:rFonts w:ascii="Consolas" w:eastAsia="Consolas" w:hAnsi="Consolas" w:cs="Consolas"/>
      <w:lang w:val="en-US"/>
    </w:rPr>
  </w:style>
  <w:style w:type="paragraph" w:styleId="a5">
    <w:name w:val="Normal Indent"/>
    <w:basedOn w:val="a"/>
    <w:uiPriority w:val="99"/>
    <w:unhideWhenUsed/>
    <w:rsid w:val="00DC00A2"/>
    <w:pPr>
      <w:ind w:left="720"/>
    </w:pPr>
    <w:rPr>
      <w:rFonts w:ascii="Consolas" w:eastAsia="Consolas" w:hAnsi="Consolas" w:cs="Consolas"/>
      <w:lang w:val="en-US"/>
    </w:rPr>
  </w:style>
  <w:style w:type="paragraph" w:styleId="a6">
    <w:name w:val="Subtitle"/>
    <w:basedOn w:val="a"/>
    <w:next w:val="a"/>
    <w:link w:val="a7"/>
    <w:uiPriority w:val="11"/>
    <w:qFormat/>
    <w:rsid w:val="00DC00A2"/>
    <w:pPr>
      <w:numPr>
        <w:ilvl w:val="1"/>
      </w:numPr>
      <w:ind w:left="86"/>
    </w:pPr>
    <w:rPr>
      <w:rFonts w:ascii="Consolas" w:eastAsia="Consolas" w:hAnsi="Consolas" w:cs="Consolas"/>
      <w:lang w:val="en-US"/>
    </w:rPr>
  </w:style>
  <w:style w:type="character" w:customStyle="1" w:styleId="a7">
    <w:name w:val="Подзаголовок Знак"/>
    <w:basedOn w:val="a0"/>
    <w:link w:val="a6"/>
    <w:uiPriority w:val="11"/>
    <w:rsid w:val="00DC00A2"/>
    <w:rPr>
      <w:rFonts w:ascii="Consolas" w:eastAsia="Consolas" w:hAnsi="Consolas" w:cs="Consolas"/>
      <w:lang w:val="en-US"/>
    </w:rPr>
  </w:style>
  <w:style w:type="paragraph" w:styleId="a8">
    <w:name w:val="Title"/>
    <w:basedOn w:val="a"/>
    <w:next w:val="a"/>
    <w:link w:val="a9"/>
    <w:uiPriority w:val="10"/>
    <w:qFormat/>
    <w:rsid w:val="00DC00A2"/>
    <w:pPr>
      <w:pBdr>
        <w:bottom w:val="single" w:sz="8" w:space="4" w:color="4F81BD" w:themeColor="accent1"/>
      </w:pBdr>
      <w:spacing w:after="300"/>
      <w:contextualSpacing/>
    </w:pPr>
    <w:rPr>
      <w:rFonts w:ascii="Consolas" w:eastAsia="Consolas" w:hAnsi="Consolas" w:cs="Consolas"/>
      <w:lang w:val="en-US"/>
    </w:rPr>
  </w:style>
  <w:style w:type="character" w:customStyle="1" w:styleId="a9">
    <w:name w:val="Название Знак"/>
    <w:basedOn w:val="a0"/>
    <w:link w:val="a8"/>
    <w:uiPriority w:val="10"/>
    <w:rsid w:val="00DC00A2"/>
    <w:rPr>
      <w:rFonts w:ascii="Consolas" w:eastAsia="Consolas" w:hAnsi="Consolas" w:cs="Consolas"/>
      <w:lang w:val="en-US"/>
    </w:rPr>
  </w:style>
  <w:style w:type="character" w:styleId="aa">
    <w:name w:val="Emphasis"/>
    <w:basedOn w:val="a0"/>
    <w:uiPriority w:val="20"/>
    <w:qFormat/>
    <w:rsid w:val="00DC00A2"/>
    <w:rPr>
      <w:rFonts w:ascii="Consolas" w:eastAsia="Consolas" w:hAnsi="Consolas" w:cs="Consolas"/>
    </w:rPr>
  </w:style>
  <w:style w:type="character" w:styleId="ab">
    <w:name w:val="Hyperlink"/>
    <w:basedOn w:val="a0"/>
    <w:uiPriority w:val="99"/>
    <w:unhideWhenUsed/>
    <w:rsid w:val="00DC00A2"/>
    <w:rPr>
      <w:rFonts w:ascii="Consolas" w:eastAsia="Consolas" w:hAnsi="Consolas" w:cs="Consolas"/>
    </w:rPr>
  </w:style>
  <w:style w:type="table" w:styleId="ac">
    <w:name w:val="Table Grid"/>
    <w:basedOn w:val="a1"/>
    <w:uiPriority w:val="59"/>
    <w:rsid w:val="00DC00A2"/>
    <w:pPr>
      <w:spacing w:after="0" w:line="240" w:lineRule="auto"/>
    </w:pPr>
    <w:rPr>
      <w:rFonts w:ascii="Consolas" w:eastAsia="Consolas" w:hAnsi="Consolas" w:cs="Consolas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DC00A2"/>
    <w:pPr>
      <w:spacing w:line="240" w:lineRule="auto"/>
    </w:pPr>
    <w:rPr>
      <w:rFonts w:ascii="Consolas" w:eastAsia="Consolas" w:hAnsi="Consolas" w:cs="Consolas"/>
      <w:lang w:val="en-US"/>
    </w:rPr>
  </w:style>
  <w:style w:type="paragraph" w:customStyle="1" w:styleId="disclaimer">
    <w:name w:val="disclaimer"/>
    <w:basedOn w:val="a"/>
    <w:rsid w:val="00DC00A2"/>
    <w:pPr>
      <w:jc w:val="center"/>
    </w:pPr>
    <w:rPr>
      <w:rFonts w:ascii="Consolas" w:eastAsia="Consolas" w:hAnsi="Consolas" w:cs="Consolas"/>
      <w:sz w:val="18"/>
      <w:szCs w:val="18"/>
      <w:lang w:val="en-US"/>
    </w:rPr>
  </w:style>
  <w:style w:type="paragraph" w:customStyle="1" w:styleId="DocDefaults">
    <w:name w:val="DocDefaults"/>
    <w:rsid w:val="00DC00A2"/>
    <w:rPr>
      <w:lang w:val="en-US"/>
    </w:rPr>
  </w:style>
  <w:style w:type="paragraph" w:styleId="ae">
    <w:name w:val="Balloon Text"/>
    <w:basedOn w:val="a"/>
    <w:link w:val="af"/>
    <w:uiPriority w:val="99"/>
    <w:semiHidden/>
    <w:unhideWhenUsed/>
    <w:rsid w:val="00DC00A2"/>
    <w:pPr>
      <w:spacing w:after="0" w:line="240" w:lineRule="auto"/>
    </w:pPr>
    <w:rPr>
      <w:rFonts w:ascii="Tahoma" w:eastAsia="Consolas" w:hAnsi="Tahoma" w:cs="Tahoma"/>
      <w:sz w:val="16"/>
      <w:szCs w:val="16"/>
      <w:lang w:val="en-US"/>
    </w:rPr>
  </w:style>
  <w:style w:type="character" w:customStyle="1" w:styleId="af">
    <w:name w:val="Текст выноски Знак"/>
    <w:basedOn w:val="a0"/>
    <w:link w:val="ae"/>
    <w:uiPriority w:val="99"/>
    <w:semiHidden/>
    <w:rsid w:val="00DC00A2"/>
    <w:rPr>
      <w:rFonts w:ascii="Tahoma" w:eastAsia="Consolas" w:hAnsi="Tahoma" w:cs="Tahoma"/>
      <w:sz w:val="16"/>
      <w:szCs w:val="16"/>
      <w:lang w:val="en-US"/>
    </w:rPr>
  </w:style>
  <w:style w:type="paragraph" w:styleId="af0">
    <w:name w:val="footer"/>
    <w:basedOn w:val="a"/>
    <w:link w:val="af1"/>
    <w:uiPriority w:val="99"/>
    <w:unhideWhenUsed/>
    <w:rsid w:val="00DC00A2"/>
    <w:pPr>
      <w:tabs>
        <w:tab w:val="center" w:pos="4677"/>
        <w:tab w:val="right" w:pos="9355"/>
      </w:tabs>
      <w:spacing w:after="0" w:line="240" w:lineRule="auto"/>
    </w:pPr>
    <w:rPr>
      <w:rFonts w:ascii="Consolas" w:eastAsia="Consolas" w:hAnsi="Consolas" w:cs="Consolas"/>
      <w:lang w:val="en-US"/>
    </w:rPr>
  </w:style>
  <w:style w:type="character" w:customStyle="1" w:styleId="af1">
    <w:name w:val="Нижний колонтитул Знак"/>
    <w:basedOn w:val="a0"/>
    <w:link w:val="af0"/>
    <w:uiPriority w:val="99"/>
    <w:rsid w:val="00DC00A2"/>
    <w:rPr>
      <w:rFonts w:ascii="Consolas" w:eastAsia="Consolas" w:hAnsi="Consolas" w:cs="Consola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6054</Words>
  <Characters>34508</Characters>
  <Application>Microsoft Office Word</Application>
  <DocSecurity>0</DocSecurity>
  <Lines>287</Lines>
  <Paragraphs>80</Paragraphs>
  <ScaleCrop>false</ScaleCrop>
  <Company/>
  <LinksUpToDate>false</LinksUpToDate>
  <CharactersWithSpaces>40482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2018-04-12T09:59:00Z</dcterms:created>
  <dcterms:modified xsi:type="dcterms:W3CDTF">2018-04-12T10:00:00Z</dcterms:modified>
</cp:coreProperties>
</file>